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58" w:rsidRDefault="00127958" w:rsidP="00C518FF">
      <w:pPr>
        <w:spacing w:after="240" w:line="480" w:lineRule="auto"/>
        <w:ind w:firstLine="720"/>
      </w:pPr>
    </w:p>
    <w:p w:rsidR="00127958" w:rsidRDefault="00127958" w:rsidP="00C518FF">
      <w:pPr>
        <w:spacing w:after="240" w:line="480" w:lineRule="auto"/>
        <w:ind w:firstLine="720"/>
      </w:pPr>
    </w:p>
    <w:p w:rsidR="00127958" w:rsidRDefault="00127958" w:rsidP="00C518FF">
      <w:pPr>
        <w:spacing w:after="240" w:line="480" w:lineRule="auto"/>
        <w:ind w:firstLine="720"/>
      </w:pPr>
    </w:p>
    <w:p w:rsidR="00127958" w:rsidRPr="00F53523" w:rsidRDefault="00946A98" w:rsidP="00C518FF">
      <w:pPr>
        <w:spacing w:after="240" w:line="480" w:lineRule="auto"/>
        <w:jc w:val="center"/>
      </w:pPr>
      <w:r>
        <w:t>Program Evaluation Report: Methods Section</w:t>
      </w:r>
    </w:p>
    <w:p w:rsidR="00025BFC" w:rsidRPr="00E943DF" w:rsidRDefault="00025BFC" w:rsidP="00C518FF">
      <w:pPr>
        <w:spacing w:line="480" w:lineRule="auto"/>
        <w:jc w:val="center"/>
      </w:pPr>
      <w:r w:rsidRPr="00E943DF">
        <w:t>Student’s Name</w:t>
      </w:r>
    </w:p>
    <w:p w:rsidR="00025BFC" w:rsidRPr="00E943DF" w:rsidRDefault="00025BFC" w:rsidP="00C518FF">
      <w:pPr>
        <w:spacing w:line="480" w:lineRule="auto"/>
        <w:jc w:val="center"/>
      </w:pPr>
      <w:r w:rsidRPr="00E943DF">
        <w:t>Institutional Affiliation</w:t>
      </w:r>
    </w:p>
    <w:p w:rsidR="00025BFC" w:rsidRPr="00E943DF" w:rsidRDefault="00946A98" w:rsidP="00C518FF">
      <w:pPr>
        <w:spacing w:line="480" w:lineRule="auto"/>
        <w:jc w:val="center"/>
      </w:pPr>
      <w:r>
        <w:t>Instructor</w:t>
      </w:r>
    </w:p>
    <w:p w:rsidR="00025BFC" w:rsidRPr="00E943DF" w:rsidRDefault="00025BFC" w:rsidP="00C518FF">
      <w:pPr>
        <w:spacing w:line="480" w:lineRule="auto"/>
        <w:jc w:val="center"/>
      </w:pPr>
      <w:r w:rsidRPr="00E943DF">
        <w:t>Date</w:t>
      </w:r>
    </w:p>
    <w:p w:rsidR="00127958" w:rsidRDefault="00127958" w:rsidP="00C518FF">
      <w:pPr>
        <w:spacing w:after="240" w:line="480" w:lineRule="auto"/>
        <w:ind w:firstLine="720"/>
      </w:pPr>
    </w:p>
    <w:p w:rsidR="00127958" w:rsidRDefault="00127958" w:rsidP="00C518FF">
      <w:pPr>
        <w:spacing w:after="240" w:line="480" w:lineRule="auto"/>
        <w:ind w:firstLine="720"/>
      </w:pPr>
    </w:p>
    <w:p w:rsidR="00127958" w:rsidRDefault="00127958" w:rsidP="00C518FF">
      <w:pPr>
        <w:spacing w:after="240" w:line="480" w:lineRule="auto"/>
        <w:ind w:firstLine="720"/>
      </w:pPr>
    </w:p>
    <w:p w:rsidR="00127958" w:rsidRDefault="00127958" w:rsidP="00C518FF">
      <w:pPr>
        <w:spacing w:after="240" w:line="480" w:lineRule="auto"/>
        <w:ind w:firstLine="720"/>
      </w:pPr>
    </w:p>
    <w:p w:rsidR="00127958" w:rsidRDefault="00127958" w:rsidP="00C518FF">
      <w:pPr>
        <w:spacing w:after="240" w:line="480" w:lineRule="auto"/>
        <w:ind w:firstLine="720"/>
      </w:pPr>
    </w:p>
    <w:p w:rsidR="00127958" w:rsidRDefault="00127958" w:rsidP="00C518FF">
      <w:pPr>
        <w:spacing w:after="240" w:line="480" w:lineRule="auto"/>
      </w:pPr>
    </w:p>
    <w:p w:rsidR="00025BFC" w:rsidRDefault="00025BFC" w:rsidP="00C518FF">
      <w:pPr>
        <w:spacing w:after="240" w:line="480" w:lineRule="auto"/>
      </w:pPr>
    </w:p>
    <w:p w:rsidR="00C518FF" w:rsidRDefault="00C518FF">
      <w:r>
        <w:br w:type="page"/>
      </w:r>
    </w:p>
    <w:p w:rsidR="00C518FF" w:rsidRPr="00C518FF" w:rsidRDefault="00C518FF" w:rsidP="00C518FF">
      <w:pPr>
        <w:spacing w:after="240" w:line="480" w:lineRule="auto"/>
        <w:jc w:val="center"/>
        <w:rPr>
          <w:b/>
        </w:rPr>
      </w:pPr>
      <w:r w:rsidRPr="00C518FF">
        <w:rPr>
          <w:b/>
        </w:rPr>
        <w:lastRenderedPageBreak/>
        <w:t>Program Evaluation Report: Methods Section</w:t>
      </w:r>
    </w:p>
    <w:p w:rsidR="005D047A" w:rsidRDefault="00FA235A" w:rsidP="00C518FF">
      <w:pPr>
        <w:spacing w:after="240" w:line="480" w:lineRule="auto"/>
        <w:ind w:firstLine="720"/>
      </w:pPr>
      <w:r>
        <w:t>From the evident-based- evaluation, Welcome Behavioral Health Agency (WBHA) offers effective Children's Mental Health Treatment Program and Adult Substance Abuse Treatment Program. Children's mental health program has helped children overcome stress and depression resulting from life experiences and events.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affect their mental health</w:t>
      </w:r>
      <w:r w:rsidR="00025BFC">
        <w:t xml:space="preserve"> (Becker et al., 2018)</w:t>
      </w:r>
      <w:r>
        <w:t>.</w:t>
      </w:r>
    </w:p>
    <w:p w:rsidR="005D047A" w:rsidRDefault="00FA235A" w:rsidP="00C518FF">
      <w:pPr>
        <w:spacing w:before="240" w:after="240" w:line="480" w:lineRule="auto"/>
        <w:ind w:firstLine="720"/>
      </w:pPr>
      <w:r>
        <w:t>Children's Mental Health Treatment Program's objective is to provide quality mental assistant to children suffering from mental issues such as depression in Florida. The program also aims at providing services to every child, especially those who cannot afford to pay for mental services. The evaluation w</w:t>
      </w:r>
      <w:r w:rsidR="00127958">
        <w:t>as conducted mainly to assess whether</w:t>
      </w:r>
      <w:r>
        <w:t xml:space="preserve"> the </w:t>
      </w:r>
      <w:r w:rsidR="00127958">
        <w:t>above objectives have been met and also to determine the program's success and ensure future funding of the program to provide continued services to the Sunny Days community</w:t>
      </w:r>
      <w:r>
        <w:t>. Based on the evaluation Welcome Behavioral Health Agency has proven to offer convenient and quality mental services to children allowing them to become mentally stable.</w:t>
      </w:r>
    </w:p>
    <w:p w:rsidR="005D047A" w:rsidRDefault="00FA235A" w:rsidP="00C518FF">
      <w:pPr>
        <w:spacing w:before="240" w:after="240" w:line="480" w:lineRule="auto"/>
        <w:ind w:firstLine="720"/>
      </w:pPr>
      <w:r>
        <w:t>The evaluation design incorporated both WBHA therapists, sch</w:t>
      </w:r>
      <w:r w:rsidR="00025BFC">
        <w:t>ool children, and teachers. Therapists</w:t>
      </w:r>
      <w:r>
        <w:t xml:space="preserve"> provided procedures of how they implemented the program and the challenges they encou</w:t>
      </w:r>
      <w:r w:rsidR="00025BFC">
        <w:t>nter. They also</w:t>
      </w:r>
      <w:r>
        <w:t xml:space="preserve"> availed records of the 20 children who were involved in the program. </w:t>
      </w:r>
      <w:r>
        <w:lastRenderedPageBreak/>
        <w:t xml:space="preserve">Besides, the organization provided records regarding successful sessions with the children. Records indicated the six </w:t>
      </w:r>
      <w:r w:rsidR="005E32E5">
        <w:t>months’</w:t>
      </w:r>
      <w:r>
        <w:t xml:space="preserve"> session with children and the procedures and the progress for each student involved. Next, the evaluation design incorporated interaction with children who have been under the program for six months. The children were mainly from 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rsidR="005D047A" w:rsidRDefault="00FA235A" w:rsidP="00C518FF">
      <w:pPr>
        <w:spacing w:before="240" w:after="240" w:line="480" w:lineRule="auto"/>
        <w:ind w:firstLine="720"/>
      </w:pPr>
      <w:r>
        <w:t xml:space="preserve">Motivational interviewing is another program offered by Welcome Behavioral Health Agency as a treatment for substance abuse. The program mainly focuses on adults who are addicted to drugs such as alcohol. The program aims at treating ambivalence in recovering individuals from their behavior and embrace change and develop hope in their </w:t>
      </w:r>
      <w:r w:rsidR="00D4688F">
        <w:t>lives (DiClemente et al</w:t>
      </w:r>
      <w:r w:rsidR="00C518FF">
        <w:t>.,</w:t>
      </w:r>
      <w:r w:rsidR="00D4688F">
        <w:t xml:space="preserve"> 2017)</w:t>
      </w:r>
      <w:r>
        <w:t>.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rsidR="005D047A" w:rsidRDefault="00FA235A" w:rsidP="00C518FF">
      <w:pPr>
        <w:spacing w:before="240" w:after="240" w:line="480" w:lineRule="auto"/>
        <w:ind w:firstLine="720"/>
      </w:pPr>
      <w:r>
        <w:t xml:space="preserve">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w:t>
      </w:r>
      <w:r>
        <w:lastRenderedPageBreak/>
        <w:t>showed a progressive change in alcohol consumption, with a high number having opted to quit altogether. The participants were focused on their goals and appeared to have new energy towards their goals. Motivational interviewing has proven to be an effective treatment method for alcohol abuse in the organization. Importantly, it provides a coping mechanism and offers life purpose and motivation towards a better life for adults.</w:t>
      </w: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025BFC" w:rsidRDefault="00025BFC" w:rsidP="00C518FF">
      <w:pPr>
        <w:spacing w:before="240" w:after="240" w:line="480" w:lineRule="auto"/>
        <w:ind w:firstLine="720"/>
      </w:pPr>
    </w:p>
    <w:p w:rsidR="005E32E5" w:rsidRDefault="005E32E5">
      <w:r>
        <w:br w:type="page"/>
      </w:r>
    </w:p>
    <w:p w:rsidR="00025BFC" w:rsidRDefault="00D4688F" w:rsidP="005E32E5">
      <w:pPr>
        <w:spacing w:before="240" w:after="240" w:line="480" w:lineRule="auto"/>
        <w:jc w:val="center"/>
      </w:pPr>
      <w:r>
        <w:lastRenderedPageBreak/>
        <w:t>References</w:t>
      </w:r>
    </w:p>
    <w:p w:rsidR="00025BFC" w:rsidRDefault="00025BFC" w:rsidP="00C518FF">
      <w:pPr>
        <w:spacing w:line="480" w:lineRule="auto"/>
        <w:ind w:left="720" w:hanging="720"/>
      </w:pPr>
      <w:r>
        <w:t xml:space="preserve">Becker, K. D., Boustani, M., Gellatly, R., &amp; Chorpita, B. F. (2018). Forty years of engagement </w:t>
      </w:r>
    </w:p>
    <w:p w:rsidR="00D4688F" w:rsidRDefault="00D4688F" w:rsidP="00C518FF">
      <w:pPr>
        <w:spacing w:line="480" w:lineRule="auto"/>
        <w:ind w:left="720" w:hanging="720"/>
      </w:pPr>
      <w:r>
        <w:t xml:space="preserve">            </w:t>
      </w:r>
      <w:r w:rsidR="00025BFC">
        <w:t xml:space="preserve">Research in children’s mental health services: Multidimensional measurement and practice elements. </w:t>
      </w:r>
      <w:r w:rsidR="00025BFC">
        <w:rPr>
          <w:i/>
          <w:iCs/>
        </w:rPr>
        <w:t>Journal of Clinical Child &amp; Adolescent Psychology</w:t>
      </w:r>
      <w:r w:rsidR="00025BFC">
        <w:t xml:space="preserve">, </w:t>
      </w:r>
      <w:r w:rsidR="00025BFC">
        <w:rPr>
          <w:i/>
          <w:iCs/>
        </w:rPr>
        <w:t>47</w:t>
      </w:r>
      <w:r w:rsidR="00025BFC">
        <w:t>(1), 1-23.</w:t>
      </w:r>
    </w:p>
    <w:p w:rsidR="00D4688F" w:rsidRDefault="00D4688F" w:rsidP="00C518FF">
      <w:pPr>
        <w:spacing w:line="480" w:lineRule="auto"/>
        <w:ind w:left="720" w:hanging="720"/>
      </w:pPr>
      <w:r>
        <w:t>DiClemente, C. C., Corno, C. M., Graydon, M. M., Wiprovnick, A. E., &amp; Knoblach</w:t>
      </w:r>
      <w:bookmarkStart w:id="0" w:name="_GoBack"/>
      <w:bookmarkEnd w:id="0"/>
      <w:r>
        <w:t xml:space="preserve">, D. J. (2017). Motivational interviewing, enhancement, and brief interventions over the last decade: A review of reviews of efficacy and effectiveness. </w:t>
      </w:r>
      <w:r>
        <w:rPr>
          <w:i/>
          <w:iCs/>
        </w:rPr>
        <w:t>Psychology of Addictive Behaviors</w:t>
      </w:r>
      <w:r>
        <w:t xml:space="preserve">, </w:t>
      </w:r>
      <w:r>
        <w:rPr>
          <w:i/>
          <w:iCs/>
        </w:rPr>
        <w:t>31</w:t>
      </w:r>
      <w:r>
        <w:t>(8), 862.</w:t>
      </w:r>
    </w:p>
    <w:p w:rsidR="00D4688F" w:rsidRDefault="00D4688F" w:rsidP="00C518FF">
      <w:pPr>
        <w:spacing w:before="240" w:after="240" w:line="480" w:lineRule="auto"/>
        <w:ind w:left="720" w:hanging="720"/>
      </w:pPr>
    </w:p>
    <w:sectPr w:rsidR="00D4688F">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5A" w:rsidRDefault="00FA235A" w:rsidP="00127958">
      <w:r>
        <w:separator/>
      </w:r>
    </w:p>
  </w:endnote>
  <w:endnote w:type="continuationSeparator" w:id="0">
    <w:p w:rsidR="00FA235A" w:rsidRDefault="00FA235A" w:rsidP="0012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5A" w:rsidRDefault="00FA235A" w:rsidP="00127958">
      <w:r>
        <w:separator/>
      </w:r>
    </w:p>
  </w:footnote>
  <w:footnote w:type="continuationSeparator" w:id="0">
    <w:p w:rsidR="00FA235A" w:rsidRDefault="00FA235A" w:rsidP="001279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786104"/>
      <w:docPartObj>
        <w:docPartGallery w:val="Page Numbers (Top of Page)"/>
        <w:docPartUnique/>
      </w:docPartObj>
    </w:sdtPr>
    <w:sdtEndPr>
      <w:rPr>
        <w:noProof/>
      </w:rPr>
    </w:sdtEndPr>
    <w:sdtContent>
      <w:p w:rsidR="00127958" w:rsidRDefault="00127958">
        <w:pPr>
          <w:pStyle w:val="Header"/>
          <w:jc w:val="right"/>
        </w:pPr>
        <w:r>
          <w:fldChar w:fldCharType="begin"/>
        </w:r>
        <w:r>
          <w:instrText xml:space="preserve"> PAGE   \* MERGEFORMAT </w:instrText>
        </w:r>
        <w:r>
          <w:fldChar w:fldCharType="separate"/>
        </w:r>
        <w:r w:rsidR="00DE07B5">
          <w:rPr>
            <w:noProof/>
          </w:rPr>
          <w:t>5</w:t>
        </w:r>
        <w:r>
          <w:rPr>
            <w:noProof/>
          </w:rPr>
          <w:fldChar w:fldCharType="end"/>
        </w:r>
      </w:p>
    </w:sdtContent>
  </w:sdt>
  <w:p w:rsidR="00127958" w:rsidRDefault="00127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7A"/>
    <w:rsid w:val="00025BFC"/>
    <w:rsid w:val="00127958"/>
    <w:rsid w:val="005D047A"/>
    <w:rsid w:val="005E32E5"/>
    <w:rsid w:val="00946A98"/>
    <w:rsid w:val="00C518FF"/>
    <w:rsid w:val="00D4688F"/>
    <w:rsid w:val="00DE07B5"/>
    <w:rsid w:val="00F53523"/>
    <w:rsid w:val="00FA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3954"/>
  <w15:docId w15:val="{337E7293-8ACD-45D3-BD91-0B4097D1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7958"/>
    <w:pPr>
      <w:tabs>
        <w:tab w:val="center" w:pos="4680"/>
        <w:tab w:val="right" w:pos="9360"/>
      </w:tabs>
    </w:pPr>
  </w:style>
  <w:style w:type="character" w:customStyle="1" w:styleId="HeaderChar">
    <w:name w:val="Header Char"/>
    <w:basedOn w:val="DefaultParagraphFont"/>
    <w:link w:val="Header"/>
    <w:uiPriority w:val="99"/>
    <w:rsid w:val="00127958"/>
    <w:rPr>
      <w:sz w:val="24"/>
      <w:szCs w:val="24"/>
    </w:rPr>
  </w:style>
  <w:style w:type="paragraph" w:styleId="Footer">
    <w:name w:val="footer"/>
    <w:basedOn w:val="Normal"/>
    <w:link w:val="FooterChar"/>
    <w:uiPriority w:val="99"/>
    <w:unhideWhenUsed/>
    <w:rsid w:val="00127958"/>
    <w:pPr>
      <w:tabs>
        <w:tab w:val="center" w:pos="4680"/>
        <w:tab w:val="right" w:pos="9360"/>
      </w:tabs>
    </w:pPr>
  </w:style>
  <w:style w:type="character" w:customStyle="1" w:styleId="FooterChar">
    <w:name w:val="Footer Char"/>
    <w:basedOn w:val="DefaultParagraphFont"/>
    <w:link w:val="Footer"/>
    <w:uiPriority w:val="99"/>
    <w:rsid w:val="001279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5212">
      <w:bodyDiv w:val="1"/>
      <w:marLeft w:val="0"/>
      <w:marRight w:val="0"/>
      <w:marTop w:val="0"/>
      <w:marBottom w:val="0"/>
      <w:divBdr>
        <w:top w:val="none" w:sz="0" w:space="0" w:color="auto"/>
        <w:left w:val="none" w:sz="0" w:space="0" w:color="auto"/>
        <w:bottom w:val="none" w:sz="0" w:space="0" w:color="auto"/>
        <w:right w:val="none" w:sz="0" w:space="0" w:color="auto"/>
      </w:divBdr>
      <w:divsChild>
        <w:div w:id="1467311556">
          <w:marLeft w:val="0"/>
          <w:marRight w:val="0"/>
          <w:marTop w:val="0"/>
          <w:marBottom w:val="0"/>
          <w:divBdr>
            <w:top w:val="none" w:sz="0" w:space="0" w:color="auto"/>
            <w:left w:val="none" w:sz="0" w:space="0" w:color="auto"/>
            <w:bottom w:val="none" w:sz="0" w:space="0" w:color="auto"/>
            <w:right w:val="none" w:sz="0" w:space="0" w:color="auto"/>
          </w:divBdr>
        </w:div>
      </w:divsChild>
    </w:div>
    <w:div w:id="1281954341">
      <w:bodyDiv w:val="1"/>
      <w:marLeft w:val="0"/>
      <w:marRight w:val="0"/>
      <w:marTop w:val="0"/>
      <w:marBottom w:val="0"/>
      <w:divBdr>
        <w:top w:val="none" w:sz="0" w:space="0" w:color="auto"/>
        <w:left w:val="none" w:sz="0" w:space="0" w:color="auto"/>
        <w:bottom w:val="none" w:sz="0" w:space="0" w:color="auto"/>
        <w:right w:val="none" w:sz="0" w:space="0" w:color="auto"/>
      </w:divBdr>
      <w:divsChild>
        <w:div w:id="85053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6</cp:revision>
  <dcterms:created xsi:type="dcterms:W3CDTF">2021-06-06T07:43:00Z</dcterms:created>
  <dcterms:modified xsi:type="dcterms:W3CDTF">2021-06-06T07:46:00Z</dcterms:modified>
</cp:coreProperties>
</file>